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266C" w14:textId="77777777" w:rsidR="00646E09" w:rsidRDefault="00646E09" w:rsidP="00646E09">
      <w:pPr>
        <w:jc w:val="center"/>
        <w:rPr>
          <w:b/>
          <w:szCs w:val="24"/>
          <w:lang w:val="pl-PL"/>
        </w:rPr>
      </w:pPr>
    </w:p>
    <w:p w14:paraId="00EFF9D8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REGULAMIN KONKURSU NA SCENARIUSZ TELEDYSKU DO UTWORU PT. „</w:t>
      </w:r>
      <w:r w:rsidR="004B61BB" w:rsidRPr="009F1251">
        <w:rPr>
          <w:b/>
          <w:szCs w:val="24"/>
          <w:lang w:val="pl-PL"/>
        </w:rPr>
        <w:t>KRÓLEWNA</w:t>
      </w:r>
      <w:r w:rsidRPr="009F1251">
        <w:rPr>
          <w:b/>
          <w:szCs w:val="24"/>
          <w:lang w:val="pl-PL"/>
        </w:rPr>
        <w:t xml:space="preserve">” W WYKONANIU </w:t>
      </w:r>
      <w:r w:rsidR="004B61BB" w:rsidRPr="009F1251">
        <w:rPr>
          <w:b/>
          <w:szCs w:val="24"/>
          <w:lang w:val="pl-PL"/>
        </w:rPr>
        <w:t>LANBERRY</w:t>
      </w:r>
    </w:p>
    <w:p w14:paraId="115089A5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59BD3EEE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§ 1. Wstęp</w:t>
      </w:r>
    </w:p>
    <w:p w14:paraId="4C241A7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Niniejszy Regulamin reguluje zasady i warunki uczestnictwa w Konkursie, prawa i obowiązki Organizatora, Partnera oraz uczestników. Warunki uczestnictwa w Konkursie określa wyłącznie niniejszy regulamin, a wszelkie materiały promocyjno-reklamowe związane z Konkursem mają jedynie charakter informacyjny. </w:t>
      </w:r>
    </w:p>
    <w:p w14:paraId="201771D1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2. Organizatorem konkursu pod nazwą „Konkurs na scenariusz teledysku do utworu </w:t>
      </w:r>
      <w:proofErr w:type="spellStart"/>
      <w:r w:rsidRPr="009F1251">
        <w:rPr>
          <w:szCs w:val="24"/>
          <w:lang w:val="pl-PL"/>
        </w:rPr>
        <w:t>pt</w:t>
      </w:r>
      <w:proofErr w:type="spellEnd"/>
      <w:r w:rsidRPr="009F1251">
        <w:rPr>
          <w:szCs w:val="24"/>
          <w:lang w:val="pl-PL"/>
        </w:rPr>
        <w:t xml:space="preserve"> "</w:t>
      </w:r>
      <w:r w:rsidR="00CB4C72" w:rsidRPr="009F1251">
        <w:rPr>
          <w:szCs w:val="24"/>
          <w:lang w:val="pl-PL"/>
        </w:rPr>
        <w:t>Królewna</w:t>
      </w:r>
      <w:r w:rsidRPr="009F1251">
        <w:rPr>
          <w:szCs w:val="24"/>
          <w:lang w:val="pl-PL"/>
        </w:rPr>
        <w:t xml:space="preserve">" w wykonaniu </w:t>
      </w:r>
      <w:proofErr w:type="spellStart"/>
      <w:r w:rsidR="00CB4C72" w:rsidRPr="009F1251">
        <w:rPr>
          <w:lang w:val="pl-PL"/>
        </w:rPr>
        <w:t>Lanberry</w:t>
      </w:r>
      <w:proofErr w:type="spellEnd"/>
      <w:r w:rsidRPr="009F1251">
        <w:rPr>
          <w:szCs w:val="24"/>
          <w:lang w:val="pl-PL"/>
        </w:rPr>
        <w:t xml:space="preserve"> (dalej „Konkurs”) jest Fundacja Film Spring Open z siedzibą w Warszawie, przy ulicy Wazów 12, wpisaną do rejestru stowarzyszeń, innych organizacji społecznych i zawodowych, fundacji oraz samodzielnych publicznych zakładów opieki zdrowotnej oraz do rejestru przedsiębiorców prowadzonego przez Sąd Rejonowy dla m.st. Warszawy w Warszawie pod nr 0000431595, posiadającą NIP: 118 20 87 348 (zwany dalej „Organizatorem”). </w:t>
      </w:r>
    </w:p>
    <w:p w14:paraId="3E760FB4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3. Partnerem Konkursu jest Agora S. A. z siedzibą w Warszawie, ul. Czerska 8/10, 00-732 Warszawa, spółka wpisana do Rejestru Przedsiębiorców prowadzonego przez Sąd Rejonowy dla m. st. Warszawy, XIII Wydział Gospodarczy pod numerem KRS 59944; kapitał zakładowy 46 580 831 PLN - wpłacony w całości; NIP 526-030-56-44 (dalej „Partner”). </w:t>
      </w:r>
    </w:p>
    <w:p w14:paraId="52454FBF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4. Konkurs ma na celu: </w:t>
      </w:r>
    </w:p>
    <w:p w14:paraId="481126AE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a. promowanie i stymulowanie rozwoju branży audiowizualnej, </w:t>
      </w:r>
    </w:p>
    <w:p w14:paraId="5505C850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b. wyłonienie i udzielenie w trakcie „Plenerów Film Spring Open 20</w:t>
      </w:r>
      <w:r w:rsidR="00CB4C72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>” organizowanych przez Organizatora, wsparcia w zakresie realizacji teledysków, których wspólnym mianownikiem są przyszłościowe rozwiązania audiowizualne zar</w:t>
      </w:r>
      <w:r w:rsidR="00903DA8" w:rsidRPr="009F1251">
        <w:rPr>
          <w:szCs w:val="24"/>
          <w:lang w:val="pl-PL"/>
        </w:rPr>
        <w:t>ówno techniczne jak i językowe.</w:t>
      </w:r>
    </w:p>
    <w:p w14:paraId="59E27C81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c. wsparcie utalentowanych twórców chcących wziąć udział w Plenerach Film Spring Open 20</w:t>
      </w:r>
      <w:r w:rsidR="00CB4C72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 xml:space="preserve">. </w:t>
      </w:r>
    </w:p>
    <w:p w14:paraId="60CF39BA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5. Konkurs organizowany jest na terytorium Rzeczpospolitej Polskiej. </w:t>
      </w:r>
    </w:p>
    <w:p w14:paraId="08E67EBF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6. Organizator oświadcza, że Konkurs nie jest grą losową, loterią fantową, zakładem wzajemnym, loterią promocyjną, </w:t>
      </w:r>
      <w:r w:rsidR="005B5B9A" w:rsidRPr="009F1251">
        <w:rPr>
          <w:szCs w:val="24"/>
          <w:lang w:val="pl-PL"/>
        </w:rPr>
        <w:t>grą, której</w:t>
      </w:r>
      <w:r w:rsidRPr="009F1251">
        <w:rPr>
          <w:szCs w:val="24"/>
          <w:lang w:val="pl-PL"/>
        </w:rPr>
        <w:t xml:space="preserve"> wynik zależy od przypadku, ani żadną inną formą przewidzianą w ustawie o grach i zakładach wzajemnych. </w:t>
      </w:r>
    </w:p>
    <w:p w14:paraId="0D9927A0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4791EE7B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</w:p>
    <w:p w14:paraId="4476B7DB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</w:p>
    <w:p w14:paraId="197817DD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lastRenderedPageBreak/>
        <w:t>§ 2. Przedmiot i termin Konkursu</w:t>
      </w:r>
    </w:p>
    <w:p w14:paraId="2F3841D1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Konkurs polega na wykonaniu zadania polegającego na napisaniu lub napisaniu i uzupełnieniu scenariusza o </w:t>
      </w:r>
      <w:proofErr w:type="spellStart"/>
      <w:r w:rsidRPr="009F1251">
        <w:rPr>
          <w:szCs w:val="24"/>
          <w:lang w:val="pl-PL"/>
        </w:rPr>
        <w:t>storyboardy</w:t>
      </w:r>
      <w:proofErr w:type="spellEnd"/>
      <w:r w:rsidRPr="009F1251">
        <w:rPr>
          <w:szCs w:val="24"/>
          <w:lang w:val="pl-PL"/>
        </w:rPr>
        <w:t xml:space="preserve"> teledysku do utworu pt. „</w:t>
      </w:r>
      <w:r w:rsidR="00CB4C72" w:rsidRPr="009F1251">
        <w:rPr>
          <w:szCs w:val="24"/>
          <w:lang w:val="pl-PL"/>
        </w:rPr>
        <w:t>Królewna</w:t>
      </w:r>
      <w:r w:rsidRPr="009F1251">
        <w:rPr>
          <w:szCs w:val="24"/>
          <w:lang w:val="pl-PL"/>
        </w:rPr>
        <w:t xml:space="preserve">” w wykonaniu </w:t>
      </w:r>
      <w:proofErr w:type="spellStart"/>
      <w:r w:rsidR="00903DA8" w:rsidRPr="009F1251">
        <w:rPr>
          <w:szCs w:val="24"/>
          <w:lang w:val="pl-PL"/>
        </w:rPr>
        <w:t>Lanberry</w:t>
      </w:r>
      <w:proofErr w:type="spellEnd"/>
      <w:r w:rsidR="00903DA8" w:rsidRPr="009F1251">
        <w:rPr>
          <w:szCs w:val="24"/>
          <w:lang w:val="pl-PL"/>
        </w:rPr>
        <w:t xml:space="preserve"> </w:t>
      </w:r>
      <w:r w:rsidRPr="009F1251">
        <w:rPr>
          <w:szCs w:val="24"/>
          <w:lang w:val="pl-PL"/>
        </w:rPr>
        <w:t xml:space="preserve">(dalej „Praca Konkursowa”). </w:t>
      </w:r>
    </w:p>
    <w:p w14:paraId="1C41C22C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2. Regulamin Konkursu wraz z ogólną informacją na temat zasad obowiązujących w Konkursie zostaną opublikowane na stronie internetowej dostępnej w domenie </w:t>
      </w:r>
      <w:hyperlink r:id="rId8" w:history="1">
        <w:r w:rsidRPr="009F1251">
          <w:rPr>
            <w:rStyle w:val="Hipercze"/>
            <w:szCs w:val="24"/>
            <w:lang w:val="pl-PL"/>
          </w:rPr>
          <w:t>www.filmspringopen.eu</w:t>
        </w:r>
      </w:hyperlink>
    </w:p>
    <w:p w14:paraId="21C2E442" w14:textId="0397BFED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3. Konkurs rozpoczyna się dnia </w:t>
      </w:r>
      <w:r w:rsidR="00903DA8" w:rsidRPr="009F1251">
        <w:rPr>
          <w:szCs w:val="24"/>
          <w:lang w:val="pl-PL"/>
        </w:rPr>
        <w:t>1</w:t>
      </w:r>
      <w:r w:rsidR="00132A5B" w:rsidRPr="009F1251">
        <w:rPr>
          <w:szCs w:val="24"/>
          <w:lang w:val="pl-PL"/>
        </w:rPr>
        <w:t>5</w:t>
      </w:r>
      <w:r w:rsidR="00F776B2" w:rsidRPr="009F1251">
        <w:rPr>
          <w:szCs w:val="24"/>
          <w:lang w:val="pl-PL"/>
        </w:rPr>
        <w:t>.0</w:t>
      </w:r>
      <w:r w:rsidR="00903DA8" w:rsidRPr="009F1251">
        <w:rPr>
          <w:szCs w:val="24"/>
          <w:lang w:val="pl-PL"/>
        </w:rPr>
        <w:t>7</w:t>
      </w:r>
      <w:r w:rsidR="00F776B2" w:rsidRPr="009F1251">
        <w:rPr>
          <w:szCs w:val="24"/>
          <w:lang w:val="pl-PL"/>
        </w:rPr>
        <w:t>.</w:t>
      </w:r>
      <w:r w:rsidRPr="009F1251">
        <w:rPr>
          <w:szCs w:val="24"/>
          <w:lang w:val="pl-PL"/>
        </w:rPr>
        <w:t>20</w:t>
      </w:r>
      <w:r w:rsidR="00903DA8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 xml:space="preserve"> roku o godz. 00:00:00 i</w:t>
      </w:r>
      <w:r w:rsidR="005B5B9A" w:rsidRPr="009F1251">
        <w:rPr>
          <w:szCs w:val="24"/>
          <w:lang w:val="pl-PL"/>
        </w:rPr>
        <w:t xml:space="preserve"> kończy się w dniu </w:t>
      </w:r>
      <w:r w:rsidR="00B551E9" w:rsidRPr="009F1251">
        <w:rPr>
          <w:szCs w:val="24"/>
          <w:lang w:val="pl-PL"/>
        </w:rPr>
        <w:t>16</w:t>
      </w:r>
      <w:r w:rsidR="005B5B9A" w:rsidRPr="009F1251">
        <w:rPr>
          <w:szCs w:val="24"/>
          <w:lang w:val="pl-PL"/>
        </w:rPr>
        <w:t>.09.</w:t>
      </w:r>
      <w:r w:rsidRPr="009F1251">
        <w:rPr>
          <w:szCs w:val="24"/>
          <w:lang w:val="pl-PL"/>
        </w:rPr>
        <w:t>20</w:t>
      </w:r>
      <w:r w:rsidR="00903DA8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 xml:space="preserve"> roku o godz. 23:59:59. </w:t>
      </w:r>
    </w:p>
    <w:p w14:paraId="4CBB7C63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4F9FB596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§ 3. Zasady ogólne</w:t>
      </w:r>
    </w:p>
    <w:p w14:paraId="3D060A3E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Uczestnictwo w Konkursie ma charakter dobrowolny i nieodpłatny. </w:t>
      </w:r>
    </w:p>
    <w:p w14:paraId="2BC3C2B1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2. Uczestnikami Konkursu mogą być pełnoletnie osoby fizyczne, posiadające pełną zdolność do czynności prawnych oraz zamieszkałe na terytorium Rzeczypospolitej Polskiej i poza jej granicami, spełniające warunki określone w Regulaminie. Osoby niepełnoletnie, które ukończyły 13 rok życia, mogą brać udział w Konkursie tylko za zgodą swoich rodziców lub opiekunów prawnych. </w:t>
      </w:r>
    </w:p>
    <w:p w14:paraId="1010D5CC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3. Uczestnik zobowiązuje się do przestrzegania określonych w Regulaminie zasad oraz spełniania wszystkich warunków, które uprawniają go do udziału w Konkursie.</w:t>
      </w:r>
    </w:p>
    <w:p w14:paraId="70E6B040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4. Aby wziąć udział w Konkursie należy: </w:t>
      </w:r>
    </w:p>
    <w:p w14:paraId="5D04697B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a. zgłosić chęć udziału w Plenerach Film Spring Open 20</w:t>
      </w:r>
      <w:r w:rsidR="00903DA8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 xml:space="preserve"> i dokonać w tym celu zapisu za pośrednictwem </w:t>
      </w:r>
      <w:hyperlink r:id="rId9" w:history="1">
        <w:r w:rsidR="00903DA8" w:rsidRPr="009F1251">
          <w:rPr>
            <w:rStyle w:val="Hipercze"/>
            <w:lang w:val="pl-PL"/>
          </w:rPr>
          <w:t>https://filmspringopen.eu/edukacja/plenery/rejestracja-plenery/</w:t>
        </w:r>
      </w:hyperlink>
      <w:r w:rsidR="00DC27A2" w:rsidRPr="009F1251">
        <w:rPr>
          <w:lang w:val="pl-PL"/>
        </w:rPr>
        <w:t>,</w:t>
      </w:r>
    </w:p>
    <w:p w14:paraId="0D4F729F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b. przesłać w terminie Konkursu Pracę Konkursową na adres </w:t>
      </w:r>
      <w:hyperlink r:id="rId10" w:history="1">
        <w:r w:rsidRPr="009F1251">
          <w:rPr>
            <w:rStyle w:val="Hipercze"/>
            <w:szCs w:val="24"/>
            <w:lang w:val="pl-PL"/>
          </w:rPr>
          <w:t>biuro@filmspirngopen.eu</w:t>
        </w:r>
      </w:hyperlink>
      <w:r w:rsidRPr="009F1251">
        <w:rPr>
          <w:szCs w:val="24"/>
          <w:lang w:val="pl-PL"/>
        </w:rPr>
        <w:t xml:space="preserve"> o temacie „Konkurs”, </w:t>
      </w:r>
    </w:p>
    <w:p w14:paraId="3BECF68F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c. poprawnie wypełnić formularz zgłoszenia zamieszczony na stronie internetowej Konkursu </w:t>
      </w:r>
      <w:hyperlink r:id="rId11" w:history="1">
        <w:r w:rsidR="00903DA8" w:rsidRPr="009F1251">
          <w:rPr>
            <w:rStyle w:val="Hipercze"/>
            <w:lang w:val="pl-PL"/>
          </w:rPr>
          <w:t>https://filmspringopen.eu/grupa-dedykowana/grupa-teledyskow/</w:t>
        </w:r>
      </w:hyperlink>
      <w:r w:rsidR="00903DA8" w:rsidRPr="009F1251">
        <w:rPr>
          <w:szCs w:val="24"/>
          <w:lang w:val="pl-PL"/>
        </w:rPr>
        <w:t xml:space="preserve"> </w:t>
      </w:r>
      <w:r w:rsidRPr="009F1251">
        <w:rPr>
          <w:szCs w:val="24"/>
          <w:lang w:val="pl-PL"/>
        </w:rPr>
        <w:t xml:space="preserve">poprzez podanie informacji takich jak: adres e-mail, imię, nazwisko, tytuł Pracy Konkursowej, krótki opis Pracy Konkursowej; </w:t>
      </w:r>
    </w:p>
    <w:p w14:paraId="0CBB99A7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d. zaakceptować niniejszy Regulamin. </w:t>
      </w:r>
    </w:p>
    <w:p w14:paraId="14025D0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Prawidłowe wykonanie czynności określonych w ust. 4 powyżej skutkuje wysłaniem zgłoszenia do udziału w Konkursie (dalej „Uczestnik Konkursu”). </w:t>
      </w:r>
    </w:p>
    <w:p w14:paraId="39B6D830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5. Każdy Uczestnik Konkursu ma prawo wziąć udział w Konkursie wielokrotnie i zgłosić wiele Prac Konkursowych pod warunkiem spełnienia wymagań opisanych w ust. 4 powyżej. </w:t>
      </w:r>
    </w:p>
    <w:p w14:paraId="369087B3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6. Dokonanie zgłoszenia Pracy Konkursowej stanowi dowód akceptacji przez Uczestnika Konkursu warunków Regulaminu. </w:t>
      </w:r>
    </w:p>
    <w:p w14:paraId="61B2A4D5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lastRenderedPageBreak/>
        <w:t xml:space="preserve">7. W Konkursie nie mogą uczestniczyć pracownicy Organizatorów, Partnera, członkowie ich organów zarządzających, podmioty i ich pracownicy współpracujący z nimi przy organizowaniu Konkursu, jak również członkowie najbliższych rodzin wymienionych osób, to jest małżonkowie, krewni i powinowaci w linii prostej (np. rodzice, dzieci, dziadkowie, wnuki), ich przysposobieni lub przysposabiający, a także rodzeństwo. </w:t>
      </w:r>
    </w:p>
    <w:p w14:paraId="1D6A722C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6. Praca Konkursowa nie może zawierać treści obraźliwych, wulgarnych, sprzecznych z prawem, wzywających do nienawiści rasowej, wyznaniowej, etnicznej, czy też propagujących przemoc, jak również treści uznawanych powszechnie za niemoralne, obraźliwe a także treści nieprawdziwych lub mogących wprowadzić w błąd. Prace Konkursowe zawierające takie treści podlegać będą dyskwalifikacji. </w:t>
      </w:r>
    </w:p>
    <w:p w14:paraId="17AABFF4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8. Uczestnik Konkursu, przesyłając Pracę Konkursową, oświadcza, iż przysługują mu wyłączne i nieograniczone prawa autorskie do przesłanych Prac Konkursowych, które są przejawem jego własnej indywidualnej twórczości o oryginalnym charakterze i są wolne od wad fizycznych i prawnych oraz roszczeń podmiotów trzecich. W przypadku, gdyby oświadczenia, o których mowa powyżej, okazały się niezgodne ze stanem faktycznym i/lub prawnym Uczestnik, który nadesłał zgłoszenie, w przypadku ewentualnych roszczeń osób trzecich, ponosi wyłączną i całkowitą odpowiedzialność oraz oświadcza, że ureguluje wszystkie związane z tym faktem poniesione przez Organizatora szkody. Ponadto w sytuacji, o której mowa powyżej, osoba ta podlega dyskwalifikacji z Konkursu i zobowiązana jest do niezwłocznego zwrotu przyznanej przez Organizatora nagrody. </w:t>
      </w:r>
    </w:p>
    <w:p w14:paraId="0C92AF70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9. Zgłoszenia Prac Konkursowych do Konkursu niespełniające wymogów Regulaminu, w szczególności niepełne, zniekształcone etc. w stopniu uniemożliwiającym lub utrudniającym ich czytelność lub możliwość weryfikacji umieszczonych na nich danych są nieważne i będą wykluczane z Konkursu. </w:t>
      </w:r>
    </w:p>
    <w:p w14:paraId="72610D36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10. Praca Konkursowa może zostać opublikowana na stronie internetowej dostępnej w domenie </w:t>
      </w:r>
      <w:hyperlink r:id="rId12" w:history="1">
        <w:r w:rsidRPr="009F1251">
          <w:rPr>
            <w:rStyle w:val="Hipercze"/>
            <w:szCs w:val="24"/>
            <w:lang w:val="pl-PL"/>
          </w:rPr>
          <w:t>www.filmspringopen.eu</w:t>
        </w:r>
      </w:hyperlink>
      <w:r w:rsidRPr="009F1251">
        <w:rPr>
          <w:szCs w:val="24"/>
          <w:lang w:val="pl-PL"/>
        </w:rPr>
        <w:t xml:space="preserve"> oraz na stronach profilu Organizatora utrzymywanego w serwisie Facebook</w:t>
      </w:r>
      <w:r w:rsidR="00903DA8" w:rsidRPr="009F1251">
        <w:rPr>
          <w:szCs w:val="24"/>
          <w:lang w:val="pl-PL"/>
        </w:rPr>
        <w:t>, Instagram</w:t>
      </w:r>
      <w:r w:rsidRPr="009F1251">
        <w:rPr>
          <w:szCs w:val="24"/>
          <w:lang w:val="pl-PL"/>
        </w:rPr>
        <w:t>.</w:t>
      </w:r>
    </w:p>
    <w:p w14:paraId="1044D34C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3B6AB5B2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§ 4. Sposób wyłonienia laureatów</w:t>
      </w:r>
    </w:p>
    <w:p w14:paraId="07C93227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Celem zapewnienia prawidłowej organizacji i przebiegu Konkursu, a w szczególności w celu wyłonienia nagrodzonych laureatów, Organizator wraz z Partnerem powołają komisję konkursową (dalej „Komisja Konkursowa”). W skład Komisji Konkursowej wejdzie 3 członków w tym 1 ze strony Organizatora i 1 ze strony Partnera oraz </w:t>
      </w:r>
      <w:r w:rsidR="00993057" w:rsidRPr="009F1251">
        <w:rPr>
          <w:szCs w:val="24"/>
          <w:lang w:val="pl-PL"/>
        </w:rPr>
        <w:t>Tadeusza Śliwy</w:t>
      </w:r>
      <w:r w:rsidRPr="009F1251">
        <w:rPr>
          <w:szCs w:val="24"/>
          <w:lang w:val="pl-PL"/>
        </w:rPr>
        <w:t xml:space="preserve"> - </w:t>
      </w:r>
      <w:r w:rsidR="00993057" w:rsidRPr="009F1251">
        <w:rPr>
          <w:szCs w:val="24"/>
          <w:lang w:val="pl-PL"/>
        </w:rPr>
        <w:t>opiekuna</w:t>
      </w:r>
      <w:r w:rsidRPr="009F1251">
        <w:rPr>
          <w:szCs w:val="24"/>
          <w:lang w:val="pl-PL"/>
        </w:rPr>
        <w:t xml:space="preserve"> Grupy teledyskowej podczas Plenerów Film Spring Open</w:t>
      </w:r>
      <w:r w:rsidR="00903DA8" w:rsidRPr="009F1251">
        <w:rPr>
          <w:szCs w:val="24"/>
          <w:lang w:val="pl-PL"/>
        </w:rPr>
        <w:t xml:space="preserve"> 2022</w:t>
      </w:r>
      <w:r w:rsidRPr="009F1251">
        <w:rPr>
          <w:szCs w:val="24"/>
          <w:lang w:val="pl-PL"/>
        </w:rPr>
        <w:t>.</w:t>
      </w:r>
    </w:p>
    <w:p w14:paraId="4C95B664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2. Uczestnicy Konkursu zgłaszają swoje prace Konkursowe w terminie wskazanym w § 2 ust. 3 Regulaminu. Prace Konkursowe zgłoszone po upływie ww. terminu nie będą podlegać ocenie Komisji Konkursowej. </w:t>
      </w:r>
    </w:p>
    <w:p w14:paraId="26830B5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3. Po zakończeniu okresu Konkursu, nie później niż do dnia 5 października 20</w:t>
      </w:r>
      <w:r w:rsidR="00903DA8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 xml:space="preserve"> r., Komisja Konkursowa, spośród Uczestników Konkursu, którzy dokonali prawidłowego zgłoszenia Prac</w:t>
      </w:r>
      <w:r w:rsidR="008E157D" w:rsidRPr="009F1251">
        <w:rPr>
          <w:szCs w:val="24"/>
          <w:lang w:val="pl-PL"/>
        </w:rPr>
        <w:t xml:space="preserve"> </w:t>
      </w:r>
      <w:r w:rsidRPr="009F1251">
        <w:rPr>
          <w:szCs w:val="24"/>
          <w:lang w:val="pl-PL"/>
        </w:rPr>
        <w:lastRenderedPageBreak/>
        <w:t xml:space="preserve">Konkursowych spełniających warunki wymienione w § 2 i § 3 Regulaminy, wybierze </w:t>
      </w:r>
      <w:r w:rsidR="00903DA8" w:rsidRPr="009F1251">
        <w:rPr>
          <w:szCs w:val="24"/>
          <w:lang w:val="pl-PL"/>
        </w:rPr>
        <w:t>1</w:t>
      </w:r>
      <w:r w:rsidRPr="009F1251">
        <w:rPr>
          <w:szCs w:val="24"/>
          <w:lang w:val="pl-PL"/>
        </w:rPr>
        <w:t xml:space="preserve"> (słownie: </w:t>
      </w:r>
      <w:r w:rsidR="00903DA8" w:rsidRPr="009F1251">
        <w:rPr>
          <w:szCs w:val="24"/>
          <w:lang w:val="pl-PL"/>
        </w:rPr>
        <w:t>jednego</w:t>
      </w:r>
      <w:r w:rsidRPr="009F1251">
        <w:rPr>
          <w:szCs w:val="24"/>
          <w:lang w:val="pl-PL"/>
        </w:rPr>
        <w:t>) laureat</w:t>
      </w:r>
      <w:r w:rsidR="00903DA8" w:rsidRPr="009F1251">
        <w:rPr>
          <w:szCs w:val="24"/>
          <w:lang w:val="pl-PL"/>
        </w:rPr>
        <w:t>a</w:t>
      </w:r>
      <w:r w:rsidRPr="009F1251">
        <w:rPr>
          <w:szCs w:val="24"/>
          <w:lang w:val="pl-PL"/>
        </w:rPr>
        <w:t>, któr</w:t>
      </w:r>
      <w:r w:rsidR="00903DA8" w:rsidRPr="009F1251">
        <w:rPr>
          <w:szCs w:val="24"/>
          <w:lang w:val="pl-PL"/>
        </w:rPr>
        <w:t xml:space="preserve">y </w:t>
      </w:r>
      <w:r w:rsidRPr="009F1251">
        <w:rPr>
          <w:szCs w:val="24"/>
          <w:lang w:val="pl-PL"/>
        </w:rPr>
        <w:t>w ocenie Komisji Konkursowej w sposób najciekawszy wykon</w:t>
      </w:r>
      <w:r w:rsidR="00903DA8" w:rsidRPr="009F1251">
        <w:rPr>
          <w:szCs w:val="24"/>
          <w:lang w:val="pl-PL"/>
        </w:rPr>
        <w:t>a</w:t>
      </w:r>
      <w:r w:rsidRPr="009F1251">
        <w:rPr>
          <w:szCs w:val="24"/>
          <w:lang w:val="pl-PL"/>
        </w:rPr>
        <w:t xml:space="preserve"> Prac</w:t>
      </w:r>
      <w:r w:rsidR="00903DA8" w:rsidRPr="009F1251">
        <w:rPr>
          <w:szCs w:val="24"/>
          <w:lang w:val="pl-PL"/>
        </w:rPr>
        <w:t>ę</w:t>
      </w:r>
      <w:r w:rsidRPr="009F1251">
        <w:rPr>
          <w:szCs w:val="24"/>
          <w:lang w:val="pl-PL"/>
        </w:rPr>
        <w:t xml:space="preserve"> Konkursow</w:t>
      </w:r>
      <w:r w:rsidR="00903DA8" w:rsidRPr="009F1251">
        <w:rPr>
          <w:szCs w:val="24"/>
          <w:lang w:val="pl-PL"/>
        </w:rPr>
        <w:t>ą</w:t>
      </w:r>
      <w:r w:rsidRPr="009F1251">
        <w:rPr>
          <w:szCs w:val="24"/>
          <w:lang w:val="pl-PL"/>
        </w:rPr>
        <w:t xml:space="preserve"> (dalej „Laureat”) . </w:t>
      </w:r>
    </w:p>
    <w:p w14:paraId="0C561F56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4. Ogłoszenie wyników Konkursu i wybranych przez Komisję Konkursową Laureatów nastąpi na stronie internetowej: </w:t>
      </w:r>
      <w:hyperlink r:id="rId13" w:history="1">
        <w:r w:rsidRPr="009F1251">
          <w:rPr>
            <w:rStyle w:val="Hipercze"/>
            <w:szCs w:val="24"/>
            <w:lang w:val="pl-PL"/>
          </w:rPr>
          <w:t>www.filmspringopen.eu</w:t>
        </w:r>
      </w:hyperlink>
      <w:r w:rsidRPr="009F1251">
        <w:rPr>
          <w:szCs w:val="24"/>
          <w:lang w:val="pl-PL"/>
        </w:rPr>
        <w:t xml:space="preserve"> oraz na następujących stronach internetowych: </w:t>
      </w:r>
      <w:hyperlink r:id="rId14" w:history="1">
        <w:r w:rsidRPr="009F1251">
          <w:rPr>
            <w:rStyle w:val="Hipercze"/>
            <w:szCs w:val="24"/>
            <w:lang w:val="pl-PL"/>
          </w:rPr>
          <w:t>www.facebook.com/filmspringopen.eu</w:t>
        </w:r>
      </w:hyperlink>
      <w:r w:rsidRPr="009F1251">
        <w:rPr>
          <w:szCs w:val="24"/>
          <w:lang w:val="pl-PL"/>
        </w:rPr>
        <w:t xml:space="preserve"> </w:t>
      </w:r>
      <w:r w:rsidR="00903DA8" w:rsidRPr="009F1251">
        <w:rPr>
          <w:szCs w:val="24"/>
          <w:lang w:val="pl-PL"/>
        </w:rPr>
        <w:t xml:space="preserve">, </w:t>
      </w:r>
      <w:hyperlink r:id="rId15" w:history="1">
        <w:r w:rsidR="00903DA8" w:rsidRPr="009F1251">
          <w:rPr>
            <w:rStyle w:val="Hipercze"/>
            <w:szCs w:val="24"/>
            <w:lang w:val="pl-PL"/>
          </w:rPr>
          <w:t>https://www.instagram.com/filmspringopen/</w:t>
        </w:r>
      </w:hyperlink>
    </w:p>
    <w:p w14:paraId="5EFCD1D9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5. Decyzje Komisji Konkursowej w zakresie wyboru Laureat</w:t>
      </w:r>
      <w:r w:rsidR="00903DA8" w:rsidRPr="009F1251">
        <w:rPr>
          <w:szCs w:val="24"/>
          <w:lang w:val="pl-PL"/>
        </w:rPr>
        <w:t>a</w:t>
      </w:r>
      <w:r w:rsidRPr="009F1251">
        <w:rPr>
          <w:szCs w:val="24"/>
          <w:lang w:val="pl-PL"/>
        </w:rPr>
        <w:t xml:space="preserve"> są ostateczne. Przy wyborze Laureat</w:t>
      </w:r>
      <w:r w:rsidR="00903DA8" w:rsidRPr="009F1251">
        <w:rPr>
          <w:szCs w:val="24"/>
          <w:lang w:val="pl-PL"/>
        </w:rPr>
        <w:t>a</w:t>
      </w:r>
      <w:r w:rsidRPr="009F1251">
        <w:rPr>
          <w:szCs w:val="24"/>
          <w:lang w:val="pl-PL"/>
        </w:rPr>
        <w:t xml:space="preserve"> Komisja Konkursowa kierować się będzie swoim własnym uznaniem, biorąc pod uwagę w szczególności cechy Pracy Konkursowej takiej jak</w:t>
      </w:r>
      <w:r w:rsidR="00903DA8" w:rsidRPr="009F1251">
        <w:rPr>
          <w:szCs w:val="24"/>
          <w:lang w:val="pl-PL"/>
        </w:rPr>
        <w:t>:</w:t>
      </w:r>
      <w:r w:rsidRPr="009F1251">
        <w:rPr>
          <w:szCs w:val="24"/>
          <w:lang w:val="pl-PL"/>
        </w:rPr>
        <w:t xml:space="preserve"> innowacyjność, adekwatność do tematu zadania konkursowego, oryginalność, kreatywność, walory językowe i estetyczne Pracy Konkursowej. </w:t>
      </w:r>
    </w:p>
    <w:p w14:paraId="240B6719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§ 5. Nagrody</w:t>
      </w:r>
    </w:p>
    <w:p w14:paraId="647EE7D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Fundatorem nagród w Konkursie jest Fundacja. </w:t>
      </w:r>
    </w:p>
    <w:p w14:paraId="739056E7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2. Wyłoni</w:t>
      </w:r>
      <w:r w:rsidR="00903DA8" w:rsidRPr="009F1251">
        <w:rPr>
          <w:szCs w:val="24"/>
          <w:lang w:val="pl-PL"/>
        </w:rPr>
        <w:t>ony</w:t>
      </w:r>
      <w:r w:rsidRPr="009F1251">
        <w:rPr>
          <w:szCs w:val="24"/>
          <w:lang w:val="pl-PL"/>
        </w:rPr>
        <w:t xml:space="preserve"> przez Komisję Konkursową Laurea</w:t>
      </w:r>
      <w:r w:rsidR="00903DA8" w:rsidRPr="009F1251">
        <w:rPr>
          <w:szCs w:val="24"/>
          <w:lang w:val="pl-PL"/>
        </w:rPr>
        <w:t>t</w:t>
      </w:r>
      <w:r w:rsidRPr="009F1251">
        <w:rPr>
          <w:szCs w:val="24"/>
          <w:lang w:val="pl-PL"/>
        </w:rPr>
        <w:t xml:space="preserve"> otrzyma nagrod</w:t>
      </w:r>
      <w:r w:rsidR="00903DA8" w:rsidRPr="009F1251">
        <w:rPr>
          <w:szCs w:val="24"/>
          <w:lang w:val="pl-PL"/>
        </w:rPr>
        <w:t>ę</w:t>
      </w:r>
      <w:r w:rsidRPr="009F1251">
        <w:rPr>
          <w:szCs w:val="24"/>
          <w:lang w:val="pl-PL"/>
        </w:rPr>
        <w:t xml:space="preserve"> w postaci stypendium uczestnictwa w „Plenerach Film Spring Open 20</w:t>
      </w:r>
      <w:r w:rsidR="00903DA8" w:rsidRPr="009F1251">
        <w:rPr>
          <w:szCs w:val="24"/>
          <w:lang w:val="pl-PL"/>
        </w:rPr>
        <w:t>22</w:t>
      </w:r>
      <w:r w:rsidRPr="009F1251">
        <w:rPr>
          <w:szCs w:val="24"/>
          <w:lang w:val="pl-PL"/>
        </w:rPr>
        <w:t>”, które pokrywać będzie koszty wpisowego, noclegu Laureat</w:t>
      </w:r>
      <w:r w:rsidR="00903DA8" w:rsidRPr="009F1251">
        <w:rPr>
          <w:szCs w:val="24"/>
          <w:lang w:val="pl-PL"/>
        </w:rPr>
        <w:t xml:space="preserve">a </w:t>
      </w:r>
      <w:r w:rsidRPr="009F1251">
        <w:rPr>
          <w:szCs w:val="24"/>
          <w:lang w:val="pl-PL"/>
        </w:rPr>
        <w:t xml:space="preserve">w wysokości: </w:t>
      </w:r>
      <w:r w:rsidR="008E157D" w:rsidRPr="009F1251">
        <w:rPr>
          <w:szCs w:val="24"/>
          <w:lang w:val="pl-PL"/>
        </w:rPr>
        <w:t>1250</w:t>
      </w:r>
      <w:r w:rsidRPr="009F1251">
        <w:rPr>
          <w:szCs w:val="24"/>
          <w:lang w:val="pl-PL"/>
        </w:rPr>
        <w:t xml:space="preserve"> zł (słownie: </w:t>
      </w:r>
      <w:r w:rsidR="008E157D" w:rsidRPr="009F1251">
        <w:rPr>
          <w:szCs w:val="24"/>
          <w:lang w:val="pl-PL"/>
        </w:rPr>
        <w:t>tysiąc dwieście pięćdziesiąt</w:t>
      </w:r>
      <w:r w:rsidRPr="009F1251">
        <w:rPr>
          <w:szCs w:val="24"/>
          <w:lang w:val="pl-PL"/>
        </w:rPr>
        <w:t xml:space="preserve">). </w:t>
      </w:r>
    </w:p>
    <w:p w14:paraId="0362C02D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3. Każdy z Uczestników Konkursu może otrzymać tylko raz tytuł Laureata oraz przyznaną mu z tego tytułu nagrodę. </w:t>
      </w:r>
    </w:p>
    <w:p w14:paraId="7E73335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4. Laureato</w:t>
      </w:r>
      <w:r w:rsidR="00903DA8" w:rsidRPr="009F1251">
        <w:rPr>
          <w:szCs w:val="24"/>
          <w:lang w:val="pl-PL"/>
        </w:rPr>
        <w:t>wi</w:t>
      </w:r>
      <w:r w:rsidRPr="009F1251">
        <w:rPr>
          <w:szCs w:val="24"/>
          <w:lang w:val="pl-PL"/>
        </w:rPr>
        <w:t xml:space="preserve"> nie przysługuje prawo zamiany nagrody, o której mowa w ust. 2 powyżej na inną rzecz, świadczenie lub ekwiwalent pieniężny. Nie może on też przenieść prawa do otrzymania nagrody na osoby trzecie. </w:t>
      </w:r>
    </w:p>
    <w:p w14:paraId="2484BABD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5. Jeżeli przepisy prawa przewidują powstanie obowiązku podatkowego zależnie od wartości nagrody, to w przypadku, gdy nagroda przypadnie osobie fizycznej, do nagrody zostanie dodana nagroda pieniężna w kwocie stanowiącej 11,11% wartości danej nagrody. W takim przypadku, część nagrody stanowiąca dodaną kwotę pieniężną, nie zostanie wypłacona Laureatowi, lecz pobrana przez Organizatora, przed wydaniem zwycięzcy nagrody, jako 10% zryczałtowany podatek dochodowy, od łącznej wartości nagrody, o którym mowa w art. 30 ust. 1 pkt 2 ustawy z dnia 26 lipca 1991 r. o podatku dochodowym od osób fizycznych (tekst jedn. </w:t>
      </w:r>
      <w:proofErr w:type="spellStart"/>
      <w:r w:rsidRPr="009F1251">
        <w:rPr>
          <w:szCs w:val="24"/>
          <w:lang w:val="pl-PL"/>
        </w:rPr>
        <w:t>DzU</w:t>
      </w:r>
      <w:proofErr w:type="spellEnd"/>
      <w:r w:rsidRPr="009F1251">
        <w:rPr>
          <w:szCs w:val="24"/>
          <w:lang w:val="pl-PL"/>
        </w:rPr>
        <w:t xml:space="preserve"> z 2000 r, Nr 14, poz. 176 z </w:t>
      </w:r>
      <w:proofErr w:type="spellStart"/>
      <w:r w:rsidRPr="009F1251">
        <w:rPr>
          <w:szCs w:val="24"/>
          <w:lang w:val="pl-PL"/>
        </w:rPr>
        <w:t>późn</w:t>
      </w:r>
      <w:proofErr w:type="spellEnd"/>
      <w:r w:rsidRPr="009F1251">
        <w:rPr>
          <w:szCs w:val="24"/>
          <w:lang w:val="pl-PL"/>
        </w:rPr>
        <w:t xml:space="preserve">. zm.). </w:t>
      </w:r>
    </w:p>
    <w:p w14:paraId="12FCB882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6. Za pobranie i odprowadzenie należnego podatku odpowiedzialny jest wyłącznie Organizator. </w:t>
      </w:r>
    </w:p>
    <w:p w14:paraId="043F1086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7. W celu realizacji przez Organizatora określonego w ust. 6 powyżej zobowiązania, Laureat prześle Organizatorowi, w terminie do 14 dni od dnia powiadomienia go o przyznaniu nagrody, dane niezbędne do sporządzenia deklaracji podatkowej (imię, nazwisko, adres zameldowania, numer i seria dowodu osobistego, nr PESEL). </w:t>
      </w:r>
    </w:p>
    <w:p w14:paraId="02698820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2597E3E1" w14:textId="77777777" w:rsidR="0024614F" w:rsidRPr="009F1251" w:rsidRDefault="0024614F" w:rsidP="00646E09">
      <w:pPr>
        <w:jc w:val="center"/>
        <w:rPr>
          <w:b/>
          <w:szCs w:val="24"/>
          <w:lang w:val="pl-PL"/>
        </w:rPr>
      </w:pPr>
    </w:p>
    <w:p w14:paraId="4F0E07AE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lastRenderedPageBreak/>
        <w:t>§ 6. Ochrona danych osobowych</w:t>
      </w:r>
    </w:p>
    <w:p w14:paraId="68497FFD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Dane osobowe Uczestników Konkursu będą przetwarzane w celu realizacji Konkursu w zakresie wskazanym w Regulaminie oraz na zasadach określonych w Regulaminie, są zgodne z aktualnie obowiązującymi przepisami prawa z zakresu ochrony danych osobowych, tj. z Rozporządzeniem Parlamentu Europejskiego i Rady nr 2016/679 z dnia 27 kwietnia 2016 r. w sprawie ochrony osób fizycznych w związku z przetwarzaniem danych osobowych i w sprawie swobodnego przepływu takich danych oraz uchylenia dyrektywy 95/46/WE, czyli tzw. RODO (dalej „Rozporządzenie”) oraz z ustawą z dnia 10 maja 2018 roku o ochronie danych osobowych (dalej „Ustawa”). </w:t>
      </w:r>
    </w:p>
    <w:p w14:paraId="66C00EAF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2. Administratorem danych osobowych jest Organizator (dalej „Administrator”), który oświadcza, iż wszystkie dane osobowe Uczestników będą wykorzystywane zgodnie z Rozporządzeniem oraz Ustawą, w szczególności w celu:</w:t>
      </w:r>
    </w:p>
    <w:p w14:paraId="7100407D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a)</w:t>
      </w:r>
      <w:r w:rsidRPr="009F1251">
        <w:rPr>
          <w:szCs w:val="24"/>
          <w:lang w:val="pl-PL"/>
        </w:rPr>
        <w:tab/>
        <w:t>przeprowadzenia Konkursu podstawą prawną przetwarzania danych jest prawnie uzasadniony interes Administratora (art. 6 ust. 1 lit. f) Rozporządzenia);</w:t>
      </w:r>
    </w:p>
    <w:p w14:paraId="31B6F159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b)</w:t>
      </w:r>
      <w:r w:rsidRPr="009F1251">
        <w:rPr>
          <w:szCs w:val="24"/>
          <w:lang w:val="pl-PL"/>
        </w:rPr>
        <w:tab/>
        <w:t>realizacji obowiązków Administratora wynikających z przepisów prawa, w szczególności przepisów podatkowych oraz z zakresu rachunkowości (art. 6 ust. 1 lit. c) Rozporządzenia);</w:t>
      </w:r>
    </w:p>
    <w:p w14:paraId="5255B993" w14:textId="77777777" w:rsidR="00646E09" w:rsidRPr="009F1251" w:rsidRDefault="00646E09" w:rsidP="00646E09">
      <w:pPr>
        <w:ind w:left="708"/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c)</w:t>
      </w:r>
      <w:r w:rsidRPr="009F1251">
        <w:rPr>
          <w:szCs w:val="24"/>
          <w:lang w:val="pl-PL"/>
        </w:rPr>
        <w:tab/>
        <w:t>ustalenia lub dochodzenia ewentualnych roszczeń lub obrony przed takimi roszczeniami przez Administratora; podstawą prawną przetwarzania danych jest prawnie uzasadniony interes Administratora (art. 6 ust. 1 lit. f) Rozporządzenia).</w:t>
      </w:r>
    </w:p>
    <w:p w14:paraId="3DBD18DD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3. Uczestnik Konkursu ma prawo wglądu do swoich danych, możliwość żądania ich poprawiania, usunięcia oraz ograniczenia ich przetwarzania oraz prawo do wniesienia sprzeciwu wobec ich przetwarzania, poprzez przesłanie odpowiedniej informacji na </w:t>
      </w:r>
      <w:hyperlink r:id="rId16" w:history="1">
        <w:r w:rsidRPr="009F1251">
          <w:rPr>
            <w:rStyle w:val="Hipercze"/>
            <w:szCs w:val="24"/>
            <w:lang w:val="pl-PL"/>
          </w:rPr>
          <w:t>biuro@filmspringopen.eu</w:t>
        </w:r>
      </w:hyperlink>
      <w:r w:rsidRPr="009F1251">
        <w:rPr>
          <w:szCs w:val="24"/>
          <w:lang w:val="pl-PL"/>
        </w:rPr>
        <w:t xml:space="preserve"> </w:t>
      </w:r>
    </w:p>
    <w:p w14:paraId="1A6FB5AC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4. Uczestnikowi Konkursu przysługuje także prawo wniesienia skargi do organu nadzorczego zajmującego się ochroną danych osobowych.</w:t>
      </w:r>
    </w:p>
    <w:p w14:paraId="4A9943BA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5. Uczestnikowi Konkursu przysługuje prawo do wniesienia sprzeciwu wobec przetwarzania danych dla celów wskazanych w ust. 2 powyżej, z przyczyn związanych ze szczególną sytuacją uczestnika Konkursu. Dla celów dowodowych, Administrator prosi o wnoszenie sprzeciwu drogą pisemną na adres siedziby Administratora lub elektroniczną na adres </w:t>
      </w:r>
      <w:hyperlink r:id="rId17" w:history="1">
        <w:r w:rsidRPr="009F1251">
          <w:rPr>
            <w:rStyle w:val="Hipercze"/>
            <w:szCs w:val="24"/>
            <w:lang w:val="pl-PL"/>
          </w:rPr>
          <w:t>biuro@filmspringopen.eu</w:t>
        </w:r>
      </w:hyperlink>
    </w:p>
    <w:p w14:paraId="74C811E8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4. Podanie danych osobowych przez Uczestnika Konkursu oraz zgoda na ich przetwarzanie w zakresie wskazanym w niniejszym Regulaminie jest warunkiem koniecznym udziału w Konkursie. </w:t>
      </w:r>
    </w:p>
    <w:p w14:paraId="3A63DB3B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5. Osoby niepełnoletnie mogą brać udział w Konkursie wyłącznie za zgodą swoich przedstawicieli ustawowych lub opiekunów prawnych, pod rygorem dyskwalifikacji z Konkursu. Zgoda przedstawicieli ustawowych lub opiekunów prawnych osób niepełnoletnich uczestniczących w Konkursie obejmuje również zgodę na przetwarzanie danych osobowych. </w:t>
      </w:r>
    </w:p>
    <w:p w14:paraId="23DE3A48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1F6E9973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</w:p>
    <w:p w14:paraId="71019A94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lastRenderedPageBreak/>
        <w:t>§ 7. Postępowanie reklamacyjne</w:t>
      </w:r>
    </w:p>
    <w:p w14:paraId="65941CBE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Reklamacje dotyczące spraw związanych z Konkursem należy składać wraz z uzasadnieniem do Organizatora na adres: Fundacja Film Spring Open ul Wazów 12, 01-986 Warszawa lub pocztą elektroniczną na adres </w:t>
      </w:r>
      <w:hyperlink r:id="rId18" w:history="1">
        <w:r w:rsidRPr="009F1251">
          <w:rPr>
            <w:rStyle w:val="Hipercze"/>
            <w:szCs w:val="24"/>
            <w:lang w:val="pl-PL"/>
          </w:rPr>
          <w:t>biuro@filmspringopen.eu</w:t>
        </w:r>
      </w:hyperlink>
      <w:r w:rsidRPr="009F1251">
        <w:rPr>
          <w:szCs w:val="24"/>
          <w:lang w:val="pl-PL"/>
        </w:rPr>
        <w:t xml:space="preserve"> z dopiskiem „Konkurs: „Konkurs na scenariusz teledysku do utworu pt</w:t>
      </w:r>
      <w:r w:rsidR="005B5B9A" w:rsidRPr="009F1251">
        <w:rPr>
          <w:szCs w:val="24"/>
          <w:lang w:val="pl-PL"/>
        </w:rPr>
        <w:t>.:</w:t>
      </w:r>
      <w:r w:rsidRPr="009F1251">
        <w:rPr>
          <w:szCs w:val="24"/>
          <w:lang w:val="pl-PL"/>
        </w:rPr>
        <w:t xml:space="preserve"> </w:t>
      </w:r>
      <w:r w:rsidR="005B5B9A" w:rsidRPr="009F1251">
        <w:rPr>
          <w:szCs w:val="24"/>
          <w:lang w:val="pl-PL"/>
        </w:rPr>
        <w:t>„</w:t>
      </w:r>
      <w:r w:rsidR="00903DA8" w:rsidRPr="009F1251">
        <w:rPr>
          <w:szCs w:val="24"/>
          <w:lang w:val="pl-PL"/>
        </w:rPr>
        <w:t>Królewna</w:t>
      </w:r>
      <w:r w:rsidR="005B5B9A" w:rsidRPr="009F1251">
        <w:rPr>
          <w:szCs w:val="24"/>
          <w:lang w:val="pl-PL"/>
        </w:rPr>
        <w:t xml:space="preserve">” w wykonaniu </w:t>
      </w:r>
      <w:proofErr w:type="spellStart"/>
      <w:r w:rsidR="00903DA8" w:rsidRPr="009F1251">
        <w:rPr>
          <w:szCs w:val="24"/>
          <w:lang w:val="pl-PL"/>
        </w:rPr>
        <w:t>Lanberry</w:t>
      </w:r>
      <w:proofErr w:type="spellEnd"/>
      <w:r w:rsidR="00903DA8" w:rsidRPr="009F1251">
        <w:rPr>
          <w:szCs w:val="24"/>
          <w:lang w:val="pl-PL"/>
        </w:rPr>
        <w:t xml:space="preserve"> </w:t>
      </w:r>
      <w:r w:rsidRPr="009F1251">
        <w:rPr>
          <w:szCs w:val="24"/>
          <w:lang w:val="pl-PL"/>
        </w:rPr>
        <w:t>w terminie 30 dni od daty opublikowania wyników Konkursu.</w:t>
      </w:r>
    </w:p>
    <w:p w14:paraId="7E1FA453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2. Reklamacje rozpatrywać będzie Organizator w terminie 30 (trzydziestu) dni od dnia ich otrzymania. Odpowiedź w sprawie reklamacji zostanie przesłana na adres wskazany w piśmie zawierającym reklamację.</w:t>
      </w:r>
    </w:p>
    <w:p w14:paraId="1EEFF54C" w14:textId="77777777" w:rsidR="00646E09" w:rsidRPr="009F1251" w:rsidRDefault="00646E09" w:rsidP="00646E09">
      <w:pPr>
        <w:jc w:val="both"/>
        <w:rPr>
          <w:szCs w:val="24"/>
          <w:lang w:val="pl-PL"/>
        </w:rPr>
      </w:pPr>
    </w:p>
    <w:p w14:paraId="76A222DF" w14:textId="77777777" w:rsidR="00646E09" w:rsidRPr="009F1251" w:rsidRDefault="00646E09" w:rsidP="00646E09">
      <w:pPr>
        <w:jc w:val="center"/>
        <w:rPr>
          <w:b/>
          <w:szCs w:val="24"/>
          <w:lang w:val="pl-PL"/>
        </w:rPr>
      </w:pPr>
      <w:r w:rsidRPr="009F1251">
        <w:rPr>
          <w:b/>
          <w:szCs w:val="24"/>
          <w:lang w:val="pl-PL"/>
        </w:rPr>
        <w:t>§ 8. Postanowienia końcowe</w:t>
      </w:r>
    </w:p>
    <w:p w14:paraId="4520C30B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1. Podstawy organizacji Konkursu oraz prawa i obowiązki Uczestników Konkursu określają Regulamin oraz obowiązujące przepisy prawa. </w:t>
      </w:r>
    </w:p>
    <w:p w14:paraId="14E7448E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2. Organizator zastrzega sobie prawo do zmiany niniejszego Regulaminu, z zastrzeżeniem, że zmiany nie mogą wprowadzać zasad mniej korzystnych ani pogarszających warunki obecnych Uczestników, ani też wpływać na prawa nabyte w ramach Konkursu. </w:t>
      </w:r>
    </w:p>
    <w:p w14:paraId="073DC0F9" w14:textId="77777777" w:rsidR="00646E09" w:rsidRPr="009F1251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 xml:space="preserve">3. Organizatorzy zastrzegają sobie możliwość przedłużenia okresu Konkursu. </w:t>
      </w:r>
    </w:p>
    <w:p w14:paraId="6720CB93" w14:textId="77777777" w:rsidR="00646E09" w:rsidRPr="00646E09" w:rsidRDefault="00646E09" w:rsidP="00646E09">
      <w:pPr>
        <w:jc w:val="both"/>
        <w:rPr>
          <w:szCs w:val="24"/>
          <w:lang w:val="pl-PL"/>
        </w:rPr>
      </w:pPr>
      <w:r w:rsidRPr="009F1251">
        <w:rPr>
          <w:szCs w:val="24"/>
          <w:lang w:val="pl-PL"/>
        </w:rPr>
        <w:t>4. Niniejszy Regulamin podlega prawu polskiemu.</w:t>
      </w:r>
      <w:r w:rsidRPr="00646E09">
        <w:rPr>
          <w:szCs w:val="24"/>
          <w:lang w:val="pl-PL"/>
        </w:rPr>
        <w:t xml:space="preserve"> </w:t>
      </w:r>
    </w:p>
    <w:p w14:paraId="702EAC4D" w14:textId="77777777" w:rsidR="00626ACB" w:rsidRPr="00646E09" w:rsidRDefault="00626ACB" w:rsidP="00C2561E">
      <w:pPr>
        <w:rPr>
          <w:szCs w:val="24"/>
          <w:lang w:val="pl-PL"/>
        </w:rPr>
      </w:pPr>
    </w:p>
    <w:sectPr w:rsidR="00626ACB" w:rsidRPr="00646E09" w:rsidSect="001246AC">
      <w:headerReference w:type="default" r:id="rId19"/>
      <w:footerReference w:type="even" r:id="rId20"/>
      <w:footerReference w:type="default" r:id="rId21"/>
      <w:pgSz w:w="12240" w:h="15840"/>
      <w:pgMar w:top="993" w:right="1417" w:bottom="1135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C288" w14:textId="77777777" w:rsidR="00A43CE8" w:rsidRDefault="00A43CE8" w:rsidP="000E31EC">
      <w:pPr>
        <w:spacing w:after="0" w:line="240" w:lineRule="auto"/>
      </w:pPr>
      <w:r>
        <w:separator/>
      </w:r>
    </w:p>
  </w:endnote>
  <w:endnote w:type="continuationSeparator" w:id="0">
    <w:p w14:paraId="2957C87A" w14:textId="77777777" w:rsidR="00A43CE8" w:rsidRDefault="00A43CE8" w:rsidP="000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F7A6" w14:textId="77777777" w:rsidR="00C83FE8" w:rsidRDefault="002D56DD" w:rsidP="00931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3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0483FB" w14:textId="77777777" w:rsidR="00C83FE8" w:rsidRDefault="00C83FE8" w:rsidP="00931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BE47" w14:textId="77777777" w:rsidR="00C83FE8" w:rsidRPr="004F29AC" w:rsidRDefault="002D56DD" w:rsidP="00931B7A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4F29AC">
      <w:rPr>
        <w:rStyle w:val="Numerstrony"/>
        <w:rFonts w:ascii="Calibri" w:hAnsi="Calibri"/>
        <w:sz w:val="20"/>
        <w:szCs w:val="20"/>
      </w:rPr>
      <w:fldChar w:fldCharType="begin"/>
    </w:r>
    <w:r w:rsidR="00C83FE8" w:rsidRPr="004F29AC">
      <w:rPr>
        <w:rStyle w:val="Numerstrony"/>
        <w:rFonts w:ascii="Calibri" w:hAnsi="Calibri"/>
        <w:sz w:val="20"/>
        <w:szCs w:val="20"/>
      </w:rPr>
      <w:instrText xml:space="preserve">PAGE  </w:instrText>
    </w:r>
    <w:r w:rsidRPr="004F29AC">
      <w:rPr>
        <w:rStyle w:val="Numerstrony"/>
        <w:rFonts w:ascii="Calibri" w:hAnsi="Calibri"/>
        <w:sz w:val="20"/>
        <w:szCs w:val="20"/>
      </w:rPr>
      <w:fldChar w:fldCharType="separate"/>
    </w:r>
    <w:r w:rsidR="008E157D">
      <w:rPr>
        <w:rStyle w:val="Numerstrony"/>
        <w:rFonts w:ascii="Calibri" w:hAnsi="Calibri"/>
        <w:noProof/>
        <w:sz w:val="20"/>
        <w:szCs w:val="20"/>
      </w:rPr>
      <w:t>6</w:t>
    </w:r>
    <w:r w:rsidRPr="004F29AC">
      <w:rPr>
        <w:rStyle w:val="Numerstrony"/>
        <w:rFonts w:ascii="Calibri" w:hAnsi="Calibri"/>
        <w:sz w:val="20"/>
        <w:szCs w:val="20"/>
      </w:rPr>
      <w:fldChar w:fldCharType="end"/>
    </w:r>
  </w:p>
  <w:p w14:paraId="3B4D7579" w14:textId="77777777" w:rsidR="00C83FE8" w:rsidRPr="004F29AC" w:rsidRDefault="00C83FE8" w:rsidP="00931B7A">
    <w:pPr>
      <w:pStyle w:val="Stopka"/>
      <w:ind w:right="360"/>
      <w:rPr>
        <w:rFonts w:ascii="Calibri" w:hAnsi="Calibri"/>
        <w:sz w:val="20"/>
        <w:szCs w:val="20"/>
      </w:rPr>
    </w:pPr>
    <w:r w:rsidRPr="004F29AC">
      <w:rPr>
        <w:rFonts w:ascii="Calibri" w:hAnsi="Calibri"/>
        <w:sz w:val="20"/>
        <w:szCs w:val="20"/>
      </w:rPr>
      <w:t>© Film Spring Open 20</w:t>
    </w:r>
    <w:r w:rsidR="00CB4C72">
      <w:rPr>
        <w:rFonts w:ascii="Calibri" w:hAnsi="Calibri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0494" w14:textId="77777777" w:rsidR="00A43CE8" w:rsidRDefault="00A43CE8" w:rsidP="000E31EC">
      <w:pPr>
        <w:spacing w:after="0" w:line="240" w:lineRule="auto"/>
      </w:pPr>
      <w:r>
        <w:separator/>
      </w:r>
    </w:p>
  </w:footnote>
  <w:footnote w:type="continuationSeparator" w:id="0">
    <w:p w14:paraId="3173E372" w14:textId="77777777" w:rsidR="00A43CE8" w:rsidRDefault="00A43CE8" w:rsidP="000E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FA0" w14:textId="77777777" w:rsidR="00C83FE8" w:rsidRDefault="00C83FE8">
    <w:pPr>
      <w:pStyle w:val="Nagwek"/>
    </w:pPr>
    <w:r>
      <w:rPr>
        <w:rFonts w:ascii="Arial" w:eastAsia="Calibri" w:hAnsi="Arial" w:cs="Arial"/>
        <w:noProof/>
        <w:color w:val="0000FF"/>
        <w:lang w:val="pl-PL" w:eastAsia="pl-PL"/>
      </w:rPr>
      <w:drawing>
        <wp:inline distT="0" distB="0" distL="0" distR="0" wp14:anchorId="34B62771" wp14:editId="4B13F337">
          <wp:extent cx="2850515" cy="578485"/>
          <wp:effectExtent l="0" t="0" r="0" b="5715"/>
          <wp:docPr id="2" name="Obraz 2" descr="Opis: Macintosh HD:Users:gosiatusk:Documents:FSO 2011 KRAKOW:LOGO - TO PRINT:FS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Macintosh HD:Users:gosiatusk:Documents:FSO 2011 KRAKOW:LOGO - TO PRINT:FS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51"/>
    <w:multiLevelType w:val="hybridMultilevel"/>
    <w:tmpl w:val="83B8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2CAB"/>
    <w:multiLevelType w:val="hybridMultilevel"/>
    <w:tmpl w:val="E40AEA8E"/>
    <w:lvl w:ilvl="0" w:tplc="9C7A7C5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2C60"/>
    <w:multiLevelType w:val="hybridMultilevel"/>
    <w:tmpl w:val="93B4F2EC"/>
    <w:lvl w:ilvl="0" w:tplc="67E643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2205"/>
    <w:multiLevelType w:val="hybridMultilevel"/>
    <w:tmpl w:val="157207D8"/>
    <w:lvl w:ilvl="0" w:tplc="0134A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F77"/>
    <w:multiLevelType w:val="hybridMultilevel"/>
    <w:tmpl w:val="EB44571C"/>
    <w:lvl w:ilvl="0" w:tplc="91D05DBE">
      <w:start w:val="1"/>
      <w:numFmt w:val="bullet"/>
      <w:lvlText w:val=""/>
      <w:lvlJc w:val="left"/>
      <w:pPr>
        <w:ind w:left="7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Marlett" w:hAnsi="Marlett" w:hint="default"/>
      </w:rPr>
    </w:lvl>
  </w:abstractNum>
  <w:abstractNum w:abstractNumId="5" w15:restartNumberingAfterBreak="0">
    <w:nsid w:val="0FEA40E5"/>
    <w:multiLevelType w:val="hybridMultilevel"/>
    <w:tmpl w:val="D05E45A4"/>
    <w:lvl w:ilvl="0" w:tplc="B9B49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61F2"/>
    <w:multiLevelType w:val="hybridMultilevel"/>
    <w:tmpl w:val="A13C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5E88"/>
    <w:multiLevelType w:val="hybridMultilevel"/>
    <w:tmpl w:val="BA7A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2BBC"/>
    <w:multiLevelType w:val="hybridMultilevel"/>
    <w:tmpl w:val="2736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191E"/>
    <w:multiLevelType w:val="hybridMultilevel"/>
    <w:tmpl w:val="982AFDC8"/>
    <w:lvl w:ilvl="0" w:tplc="91D05D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1D103599"/>
    <w:multiLevelType w:val="hybridMultilevel"/>
    <w:tmpl w:val="C93E0E2E"/>
    <w:lvl w:ilvl="0" w:tplc="D5FCD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C6A84"/>
    <w:multiLevelType w:val="hybridMultilevel"/>
    <w:tmpl w:val="A86E10C6"/>
    <w:lvl w:ilvl="0" w:tplc="3E5EF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273"/>
    <w:multiLevelType w:val="hybridMultilevel"/>
    <w:tmpl w:val="F622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5685"/>
    <w:multiLevelType w:val="hybridMultilevel"/>
    <w:tmpl w:val="24BA5D9E"/>
    <w:lvl w:ilvl="0" w:tplc="FF18F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746"/>
    <w:multiLevelType w:val="hybridMultilevel"/>
    <w:tmpl w:val="6F0A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0837"/>
    <w:multiLevelType w:val="hybridMultilevel"/>
    <w:tmpl w:val="C79AD782"/>
    <w:lvl w:ilvl="0" w:tplc="91D05D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7D03D6D"/>
    <w:multiLevelType w:val="hybridMultilevel"/>
    <w:tmpl w:val="641E39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DBA0DF9"/>
    <w:multiLevelType w:val="hybridMultilevel"/>
    <w:tmpl w:val="B85C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84020"/>
    <w:multiLevelType w:val="hybridMultilevel"/>
    <w:tmpl w:val="944ED856"/>
    <w:lvl w:ilvl="0" w:tplc="91D05D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0765029"/>
    <w:multiLevelType w:val="hybridMultilevel"/>
    <w:tmpl w:val="18B08AD4"/>
    <w:lvl w:ilvl="0" w:tplc="249CE72C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6C8"/>
    <w:multiLevelType w:val="hybridMultilevel"/>
    <w:tmpl w:val="2DEA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B534D"/>
    <w:multiLevelType w:val="hybridMultilevel"/>
    <w:tmpl w:val="F60A6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B40F9"/>
    <w:multiLevelType w:val="hybridMultilevel"/>
    <w:tmpl w:val="C53E8644"/>
    <w:lvl w:ilvl="0" w:tplc="91D05D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6F8D449B"/>
    <w:multiLevelType w:val="hybridMultilevel"/>
    <w:tmpl w:val="5D0E364E"/>
    <w:lvl w:ilvl="0" w:tplc="6E64681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2459F"/>
    <w:multiLevelType w:val="hybridMultilevel"/>
    <w:tmpl w:val="F8D4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6CD8"/>
    <w:multiLevelType w:val="hybridMultilevel"/>
    <w:tmpl w:val="A16883C6"/>
    <w:lvl w:ilvl="0" w:tplc="C0D2C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324D"/>
    <w:multiLevelType w:val="hybridMultilevel"/>
    <w:tmpl w:val="3B4E80BC"/>
    <w:lvl w:ilvl="0" w:tplc="ABBE4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37270"/>
    <w:multiLevelType w:val="hybridMultilevel"/>
    <w:tmpl w:val="110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03899">
    <w:abstractNumId w:val="4"/>
  </w:num>
  <w:num w:numId="2" w16cid:durableId="1636259099">
    <w:abstractNumId w:val="22"/>
  </w:num>
  <w:num w:numId="3" w16cid:durableId="2005082039">
    <w:abstractNumId w:val="18"/>
  </w:num>
  <w:num w:numId="4" w16cid:durableId="1681352935">
    <w:abstractNumId w:val="9"/>
  </w:num>
  <w:num w:numId="5" w16cid:durableId="847132997">
    <w:abstractNumId w:val="15"/>
  </w:num>
  <w:num w:numId="6" w16cid:durableId="2022123348">
    <w:abstractNumId w:val="14"/>
  </w:num>
  <w:num w:numId="7" w16cid:durableId="1012612489">
    <w:abstractNumId w:val="21"/>
  </w:num>
  <w:num w:numId="8" w16cid:durableId="416171326">
    <w:abstractNumId w:val="23"/>
  </w:num>
  <w:num w:numId="9" w16cid:durableId="1464927157">
    <w:abstractNumId w:val="1"/>
  </w:num>
  <w:num w:numId="10" w16cid:durableId="1827744537">
    <w:abstractNumId w:val="19"/>
  </w:num>
  <w:num w:numId="11" w16cid:durableId="169295247">
    <w:abstractNumId w:val="10"/>
  </w:num>
  <w:num w:numId="12" w16cid:durableId="691610726">
    <w:abstractNumId w:val="2"/>
  </w:num>
  <w:num w:numId="13" w16cid:durableId="1348213191">
    <w:abstractNumId w:val="11"/>
  </w:num>
  <w:num w:numId="14" w16cid:durableId="870075988">
    <w:abstractNumId w:val="25"/>
  </w:num>
  <w:num w:numId="15" w16cid:durableId="2076929536">
    <w:abstractNumId w:val="13"/>
  </w:num>
  <w:num w:numId="16" w16cid:durableId="1999724660">
    <w:abstractNumId w:val="3"/>
  </w:num>
  <w:num w:numId="17" w16cid:durableId="680473542">
    <w:abstractNumId w:val="20"/>
  </w:num>
  <w:num w:numId="18" w16cid:durableId="1976256324">
    <w:abstractNumId w:val="5"/>
  </w:num>
  <w:num w:numId="19" w16cid:durableId="776217018">
    <w:abstractNumId w:val="24"/>
  </w:num>
  <w:num w:numId="20" w16cid:durableId="1824734489">
    <w:abstractNumId w:val="8"/>
  </w:num>
  <w:num w:numId="21" w16cid:durableId="276256547">
    <w:abstractNumId w:val="16"/>
  </w:num>
  <w:num w:numId="22" w16cid:durableId="1678574882">
    <w:abstractNumId w:val="7"/>
  </w:num>
  <w:num w:numId="23" w16cid:durableId="207111331">
    <w:abstractNumId w:val="0"/>
  </w:num>
  <w:num w:numId="24" w16cid:durableId="1207991316">
    <w:abstractNumId w:val="12"/>
  </w:num>
  <w:num w:numId="25" w16cid:durableId="595752292">
    <w:abstractNumId w:val="17"/>
  </w:num>
  <w:num w:numId="26" w16cid:durableId="1158496591">
    <w:abstractNumId w:val="27"/>
  </w:num>
  <w:num w:numId="27" w16cid:durableId="362248820">
    <w:abstractNumId w:val="6"/>
  </w:num>
  <w:num w:numId="28" w16cid:durableId="5712778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8E"/>
    <w:rsid w:val="000005B6"/>
    <w:rsid w:val="00002D18"/>
    <w:rsid w:val="00007A81"/>
    <w:rsid w:val="0001780E"/>
    <w:rsid w:val="00031F0C"/>
    <w:rsid w:val="000366D3"/>
    <w:rsid w:val="000375B3"/>
    <w:rsid w:val="000416A6"/>
    <w:rsid w:val="000544A3"/>
    <w:rsid w:val="00063273"/>
    <w:rsid w:val="0006613F"/>
    <w:rsid w:val="00066734"/>
    <w:rsid w:val="000700CF"/>
    <w:rsid w:val="0007232D"/>
    <w:rsid w:val="00076552"/>
    <w:rsid w:val="00077890"/>
    <w:rsid w:val="000836AD"/>
    <w:rsid w:val="00086E74"/>
    <w:rsid w:val="000903B2"/>
    <w:rsid w:val="000B41D6"/>
    <w:rsid w:val="000E31EC"/>
    <w:rsid w:val="000F3944"/>
    <w:rsid w:val="001006F5"/>
    <w:rsid w:val="001044CD"/>
    <w:rsid w:val="001246AC"/>
    <w:rsid w:val="00125AD0"/>
    <w:rsid w:val="00132A5B"/>
    <w:rsid w:val="00136AD6"/>
    <w:rsid w:val="001379DB"/>
    <w:rsid w:val="00137C4E"/>
    <w:rsid w:val="0015699E"/>
    <w:rsid w:val="00160C58"/>
    <w:rsid w:val="0016128C"/>
    <w:rsid w:val="0016413A"/>
    <w:rsid w:val="00164BE1"/>
    <w:rsid w:val="0017072A"/>
    <w:rsid w:val="00170F8E"/>
    <w:rsid w:val="00190CF2"/>
    <w:rsid w:val="001B7175"/>
    <w:rsid w:val="001E0107"/>
    <w:rsid w:val="001E3254"/>
    <w:rsid w:val="001F07B9"/>
    <w:rsid w:val="001F0C7F"/>
    <w:rsid w:val="001F3054"/>
    <w:rsid w:val="001F3DEF"/>
    <w:rsid w:val="001F58B9"/>
    <w:rsid w:val="001F6D83"/>
    <w:rsid w:val="00202EBB"/>
    <w:rsid w:val="00212950"/>
    <w:rsid w:val="00214481"/>
    <w:rsid w:val="00225477"/>
    <w:rsid w:val="00233067"/>
    <w:rsid w:val="002352ED"/>
    <w:rsid w:val="0024614F"/>
    <w:rsid w:val="00246677"/>
    <w:rsid w:val="002755D4"/>
    <w:rsid w:val="00280A69"/>
    <w:rsid w:val="002840D6"/>
    <w:rsid w:val="00284150"/>
    <w:rsid w:val="00285673"/>
    <w:rsid w:val="00293965"/>
    <w:rsid w:val="002978DB"/>
    <w:rsid w:val="002A1C84"/>
    <w:rsid w:val="002B318A"/>
    <w:rsid w:val="002C1303"/>
    <w:rsid w:val="002C6251"/>
    <w:rsid w:val="002D33F6"/>
    <w:rsid w:val="002D47D0"/>
    <w:rsid w:val="002D56DD"/>
    <w:rsid w:val="002E3E7F"/>
    <w:rsid w:val="00311AF9"/>
    <w:rsid w:val="00320F96"/>
    <w:rsid w:val="0032284B"/>
    <w:rsid w:val="0033038A"/>
    <w:rsid w:val="00332A44"/>
    <w:rsid w:val="00332DF1"/>
    <w:rsid w:val="00333FD5"/>
    <w:rsid w:val="003376A5"/>
    <w:rsid w:val="00341513"/>
    <w:rsid w:val="00343DD5"/>
    <w:rsid w:val="003563DA"/>
    <w:rsid w:val="00357D6E"/>
    <w:rsid w:val="00373D44"/>
    <w:rsid w:val="00374653"/>
    <w:rsid w:val="00392233"/>
    <w:rsid w:val="003A4BA9"/>
    <w:rsid w:val="003A698E"/>
    <w:rsid w:val="003C3C7D"/>
    <w:rsid w:val="003C7893"/>
    <w:rsid w:val="003D3B44"/>
    <w:rsid w:val="003D3ECE"/>
    <w:rsid w:val="003D764B"/>
    <w:rsid w:val="003E33A7"/>
    <w:rsid w:val="003F199B"/>
    <w:rsid w:val="00400926"/>
    <w:rsid w:val="00402315"/>
    <w:rsid w:val="00402574"/>
    <w:rsid w:val="0041007E"/>
    <w:rsid w:val="00416124"/>
    <w:rsid w:val="0042754A"/>
    <w:rsid w:val="00431CA3"/>
    <w:rsid w:val="004467FD"/>
    <w:rsid w:val="00490F57"/>
    <w:rsid w:val="004970B3"/>
    <w:rsid w:val="004977E4"/>
    <w:rsid w:val="004A1106"/>
    <w:rsid w:val="004A604C"/>
    <w:rsid w:val="004B4C9E"/>
    <w:rsid w:val="004B61BB"/>
    <w:rsid w:val="004C57C3"/>
    <w:rsid w:val="004C65D4"/>
    <w:rsid w:val="004E1EF1"/>
    <w:rsid w:val="004F29AC"/>
    <w:rsid w:val="004F5B4F"/>
    <w:rsid w:val="005329E5"/>
    <w:rsid w:val="00546F37"/>
    <w:rsid w:val="00560591"/>
    <w:rsid w:val="005738C7"/>
    <w:rsid w:val="00583FCB"/>
    <w:rsid w:val="00584826"/>
    <w:rsid w:val="005A07F2"/>
    <w:rsid w:val="005A761F"/>
    <w:rsid w:val="005B06F6"/>
    <w:rsid w:val="005B5B9A"/>
    <w:rsid w:val="005D7CDF"/>
    <w:rsid w:val="005F4437"/>
    <w:rsid w:val="005F7012"/>
    <w:rsid w:val="00614009"/>
    <w:rsid w:val="00614E4D"/>
    <w:rsid w:val="00626ACB"/>
    <w:rsid w:val="00631A93"/>
    <w:rsid w:val="0064364C"/>
    <w:rsid w:val="00646E09"/>
    <w:rsid w:val="00652EB3"/>
    <w:rsid w:val="00653D06"/>
    <w:rsid w:val="006548D9"/>
    <w:rsid w:val="00665CF7"/>
    <w:rsid w:val="006766C1"/>
    <w:rsid w:val="00681132"/>
    <w:rsid w:val="006B2B44"/>
    <w:rsid w:val="006B51EA"/>
    <w:rsid w:val="006D1207"/>
    <w:rsid w:val="006E27DE"/>
    <w:rsid w:val="006E5450"/>
    <w:rsid w:val="006F2BC3"/>
    <w:rsid w:val="00702670"/>
    <w:rsid w:val="0070289C"/>
    <w:rsid w:val="0070557C"/>
    <w:rsid w:val="00706004"/>
    <w:rsid w:val="00716FEE"/>
    <w:rsid w:val="0071761C"/>
    <w:rsid w:val="00717F36"/>
    <w:rsid w:val="00742BE7"/>
    <w:rsid w:val="0074460B"/>
    <w:rsid w:val="00761FE0"/>
    <w:rsid w:val="00770FA6"/>
    <w:rsid w:val="0078117A"/>
    <w:rsid w:val="007B28FE"/>
    <w:rsid w:val="007B624F"/>
    <w:rsid w:val="007C5C24"/>
    <w:rsid w:val="007C680C"/>
    <w:rsid w:val="007D5D2A"/>
    <w:rsid w:val="007F55A9"/>
    <w:rsid w:val="008011EE"/>
    <w:rsid w:val="00807443"/>
    <w:rsid w:val="008110AE"/>
    <w:rsid w:val="00824D3B"/>
    <w:rsid w:val="00840200"/>
    <w:rsid w:val="00842368"/>
    <w:rsid w:val="0084537C"/>
    <w:rsid w:val="00853474"/>
    <w:rsid w:val="008545DE"/>
    <w:rsid w:val="0086628B"/>
    <w:rsid w:val="00876DF4"/>
    <w:rsid w:val="008A3567"/>
    <w:rsid w:val="008B263F"/>
    <w:rsid w:val="008B5BBB"/>
    <w:rsid w:val="008E02A7"/>
    <w:rsid w:val="008E157D"/>
    <w:rsid w:val="008E2C30"/>
    <w:rsid w:val="008E657A"/>
    <w:rsid w:val="008E6BCD"/>
    <w:rsid w:val="008F7E7E"/>
    <w:rsid w:val="00903DA8"/>
    <w:rsid w:val="009130D3"/>
    <w:rsid w:val="00913AAA"/>
    <w:rsid w:val="00921C51"/>
    <w:rsid w:val="00931B7A"/>
    <w:rsid w:val="009430B2"/>
    <w:rsid w:val="00944E6E"/>
    <w:rsid w:val="009451E9"/>
    <w:rsid w:val="009522E8"/>
    <w:rsid w:val="00954853"/>
    <w:rsid w:val="00964CAE"/>
    <w:rsid w:val="00973640"/>
    <w:rsid w:val="00974853"/>
    <w:rsid w:val="00980554"/>
    <w:rsid w:val="00981AC2"/>
    <w:rsid w:val="00982DBC"/>
    <w:rsid w:val="00993057"/>
    <w:rsid w:val="009A16E3"/>
    <w:rsid w:val="009A5799"/>
    <w:rsid w:val="009B3D3A"/>
    <w:rsid w:val="009B71FF"/>
    <w:rsid w:val="009B76C1"/>
    <w:rsid w:val="009C41E8"/>
    <w:rsid w:val="009C5C6E"/>
    <w:rsid w:val="009E1BA0"/>
    <w:rsid w:val="009E6576"/>
    <w:rsid w:val="009F1251"/>
    <w:rsid w:val="009F1AC7"/>
    <w:rsid w:val="009F346C"/>
    <w:rsid w:val="009F3861"/>
    <w:rsid w:val="009F7E7F"/>
    <w:rsid w:val="009F7EE1"/>
    <w:rsid w:val="00A03A88"/>
    <w:rsid w:val="00A1276C"/>
    <w:rsid w:val="00A12FFC"/>
    <w:rsid w:val="00A22EBE"/>
    <w:rsid w:val="00A318A1"/>
    <w:rsid w:val="00A3289D"/>
    <w:rsid w:val="00A3588C"/>
    <w:rsid w:val="00A365C7"/>
    <w:rsid w:val="00A43CE8"/>
    <w:rsid w:val="00A43D4B"/>
    <w:rsid w:val="00A50AA3"/>
    <w:rsid w:val="00A66121"/>
    <w:rsid w:val="00A81C6D"/>
    <w:rsid w:val="00A94F25"/>
    <w:rsid w:val="00A95772"/>
    <w:rsid w:val="00AB147C"/>
    <w:rsid w:val="00AB1529"/>
    <w:rsid w:val="00AB2552"/>
    <w:rsid w:val="00AC4E37"/>
    <w:rsid w:val="00AC6F53"/>
    <w:rsid w:val="00AC723C"/>
    <w:rsid w:val="00AE2B66"/>
    <w:rsid w:val="00AE3FAD"/>
    <w:rsid w:val="00AF0504"/>
    <w:rsid w:val="00B231C9"/>
    <w:rsid w:val="00B36158"/>
    <w:rsid w:val="00B411EB"/>
    <w:rsid w:val="00B41A35"/>
    <w:rsid w:val="00B44B7E"/>
    <w:rsid w:val="00B50A30"/>
    <w:rsid w:val="00B519A8"/>
    <w:rsid w:val="00B551E9"/>
    <w:rsid w:val="00B56884"/>
    <w:rsid w:val="00B57A4F"/>
    <w:rsid w:val="00B77320"/>
    <w:rsid w:val="00B855B3"/>
    <w:rsid w:val="00B86ADE"/>
    <w:rsid w:val="00BA4BE2"/>
    <w:rsid w:val="00BC3A2C"/>
    <w:rsid w:val="00BC3B90"/>
    <w:rsid w:val="00BC6A96"/>
    <w:rsid w:val="00BD3559"/>
    <w:rsid w:val="00BE0BE2"/>
    <w:rsid w:val="00BF4052"/>
    <w:rsid w:val="00C041E4"/>
    <w:rsid w:val="00C2561E"/>
    <w:rsid w:val="00C325C0"/>
    <w:rsid w:val="00C33469"/>
    <w:rsid w:val="00C556BA"/>
    <w:rsid w:val="00C6036B"/>
    <w:rsid w:val="00C62DCA"/>
    <w:rsid w:val="00C70A7E"/>
    <w:rsid w:val="00C712A5"/>
    <w:rsid w:val="00C81009"/>
    <w:rsid w:val="00C83FE8"/>
    <w:rsid w:val="00CB0AEA"/>
    <w:rsid w:val="00CB4C72"/>
    <w:rsid w:val="00CB6D60"/>
    <w:rsid w:val="00CC4158"/>
    <w:rsid w:val="00CD1AB1"/>
    <w:rsid w:val="00CF1EEA"/>
    <w:rsid w:val="00CF4C29"/>
    <w:rsid w:val="00CF5BC4"/>
    <w:rsid w:val="00D0586E"/>
    <w:rsid w:val="00D31A20"/>
    <w:rsid w:val="00D4372C"/>
    <w:rsid w:val="00D44CD6"/>
    <w:rsid w:val="00D46204"/>
    <w:rsid w:val="00D61536"/>
    <w:rsid w:val="00D75590"/>
    <w:rsid w:val="00D9199B"/>
    <w:rsid w:val="00D93DE5"/>
    <w:rsid w:val="00D94594"/>
    <w:rsid w:val="00DC27A2"/>
    <w:rsid w:val="00DD15B6"/>
    <w:rsid w:val="00DD79EB"/>
    <w:rsid w:val="00DE0D91"/>
    <w:rsid w:val="00DE4B9B"/>
    <w:rsid w:val="00E00128"/>
    <w:rsid w:val="00E05ABF"/>
    <w:rsid w:val="00E35535"/>
    <w:rsid w:val="00E650E6"/>
    <w:rsid w:val="00E822D1"/>
    <w:rsid w:val="00E8312A"/>
    <w:rsid w:val="00EA7C03"/>
    <w:rsid w:val="00EB262B"/>
    <w:rsid w:val="00EC6572"/>
    <w:rsid w:val="00EC6659"/>
    <w:rsid w:val="00ED0480"/>
    <w:rsid w:val="00ED0E79"/>
    <w:rsid w:val="00ED4954"/>
    <w:rsid w:val="00EE38E1"/>
    <w:rsid w:val="00F12303"/>
    <w:rsid w:val="00F1496F"/>
    <w:rsid w:val="00F4507F"/>
    <w:rsid w:val="00F474F2"/>
    <w:rsid w:val="00F50BEE"/>
    <w:rsid w:val="00F51089"/>
    <w:rsid w:val="00F5312F"/>
    <w:rsid w:val="00F642A2"/>
    <w:rsid w:val="00F71A7B"/>
    <w:rsid w:val="00F740E9"/>
    <w:rsid w:val="00F776B2"/>
    <w:rsid w:val="00F807CE"/>
    <w:rsid w:val="00F860BA"/>
    <w:rsid w:val="00F87BC1"/>
    <w:rsid w:val="00F940D6"/>
    <w:rsid w:val="00F96FBF"/>
    <w:rsid w:val="00FA64F5"/>
    <w:rsid w:val="00FB4614"/>
    <w:rsid w:val="00FB4FA1"/>
    <w:rsid w:val="00FC4129"/>
    <w:rsid w:val="00FD681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0A5E0"/>
  <w15:docId w15:val="{009DCD5B-C411-4EBD-8200-3E2222B7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F8E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170F8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70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F8E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31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1EC"/>
    <w:rPr>
      <w:rFonts w:eastAsiaTheme="minorHAns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E31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1EC"/>
    <w:rPr>
      <w:rFonts w:eastAsiaTheme="minorHAns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EC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06004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931B7A"/>
  </w:style>
  <w:style w:type="character" w:styleId="Pogrubienie">
    <w:name w:val="Strong"/>
    <w:basedOn w:val="Domylnaczcionkaakapitu"/>
    <w:uiPriority w:val="22"/>
    <w:qFormat/>
    <w:rsid w:val="005F701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5673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673"/>
    <w:rPr>
      <w:rFonts w:eastAsiaTheme="minorHAns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56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06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006F5"/>
    <w:rPr>
      <w:i/>
      <w:iCs/>
    </w:rPr>
  </w:style>
  <w:style w:type="character" w:customStyle="1" w:styleId="apple-converted-space">
    <w:name w:val="apple-converted-space"/>
    <w:basedOn w:val="Domylnaczcionkaakapitu"/>
    <w:rsid w:val="00F5312F"/>
  </w:style>
  <w:style w:type="character" w:customStyle="1" w:styleId="Nagwek2Znak">
    <w:name w:val="Nagłówek 2 Znak"/>
    <w:basedOn w:val="Domylnaczcionkaakapitu"/>
    <w:link w:val="Nagwek2"/>
    <w:uiPriority w:val="9"/>
    <w:rsid w:val="00332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27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a\Desktop\MCEA_papiery\papier_listowy\www.filmspringopen.eu" TargetMode="External"/><Relationship Id="rId13" Type="http://schemas.openxmlformats.org/officeDocument/2006/relationships/hyperlink" Target="file:///C:\Users\Marta\Desktop\MCEA_papiery\papier_listowy\www.filmspringopen.eu" TargetMode="External"/><Relationship Id="rId18" Type="http://schemas.openxmlformats.org/officeDocument/2006/relationships/hyperlink" Target="file:///C:\Users\Marta\Desktop\MCEA_papiery\papier_listowy\biuro@filmspringopen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Marta\Desktop\MCEA_papiery\papier_listowy\www.filmspringopen.eu" TargetMode="External"/><Relationship Id="rId17" Type="http://schemas.openxmlformats.org/officeDocument/2006/relationships/hyperlink" Target="file:///C:\Users\Marta\Desktop\MCEA_papiery\papier_listowy\biuro@filmspringopen.e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rta\Desktop\MCEA_papiery\papier_listowy\biuro@filmspringopen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mspringopen.eu/grupa-dedykowana/grupa-teledyskow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ilmspringopen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Marta\Desktop\MCEA_papiery\papier_listowy\biuro@filmspirngopen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mspringopen.eu/edukacja/plenery/rejestracja-plenery/" TargetMode="External"/><Relationship Id="rId14" Type="http://schemas.openxmlformats.org/officeDocument/2006/relationships/hyperlink" Target="file:///C:\Users\Marta\Desktop\MCEA_papiery\papier_listowy\www.facebook.com\filmspringopen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E6CA7-8626-4A7C-94DC-D46153A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Idziak</dc:creator>
  <cp:lastModifiedBy>Ewa Szponar</cp:lastModifiedBy>
  <cp:revision>6</cp:revision>
  <cp:lastPrinted>2015-03-03T11:14:00Z</cp:lastPrinted>
  <dcterms:created xsi:type="dcterms:W3CDTF">2022-07-04T16:34:00Z</dcterms:created>
  <dcterms:modified xsi:type="dcterms:W3CDTF">2022-07-15T10:56:00Z</dcterms:modified>
</cp:coreProperties>
</file>